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C93C2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BA22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22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256" w:rsidRDefault="00BA225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87728B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For the Applicants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470B68"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 xml:space="preserve">   Mr. S. </w:t>
            </w:r>
            <w:r w:rsidR="00BA2256">
              <w:rPr>
                <w:rFonts w:ascii="Times New Roman" w:hAnsi="Times New Roman"/>
                <w:i/>
                <w:sz w:val="28"/>
                <w:szCs w:val="28"/>
              </w:rPr>
              <w:t>Ghosh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BA2256" w:rsidRDefault="00BA2256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877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Mr. R.K. Mondal,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Ld. Adv</w:t>
            </w:r>
            <w:r w:rsidR="00BA225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BA2256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Ld. Adv.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BA2256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BA2256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state respondents, list the matter under the heading reply and rejoinder on </w:t>
            </w:r>
            <w:r w:rsidR="00BA2256" w:rsidRPr="0087728B">
              <w:rPr>
                <w:rFonts w:ascii="Times New Roman" w:hAnsi="Times New Roman"/>
                <w:b/>
                <w:i/>
                <w:sz w:val="28"/>
                <w:szCs w:val="28"/>
              </w:rPr>
              <w:t>11.04.2018</w:t>
            </w:r>
            <w:r w:rsidR="00BA225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A2256" w:rsidRPr="009040FE" w:rsidRDefault="00BA2256" w:rsidP="00BA2256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respondents are directed to file reply within a period of 4 (four) weeks and rejoinder, if any, may be filed by the applicants within</w:t>
            </w:r>
            <w:r w:rsidR="0087728B">
              <w:rPr>
                <w:rFonts w:ascii="Times New Roman" w:hAnsi="Times New Roman"/>
                <w:i/>
                <w:sz w:val="28"/>
                <w:szCs w:val="28"/>
              </w:rPr>
              <w:t xml:space="preserve"> a period of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 (two) weeks thereafter.  The copy of documents must be exchanged between the parties before filing in the Tribunal.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  </w:t>
            </w:r>
            <w:r w:rsidR="00D5144E">
              <w:rPr>
                <w:rFonts w:ascii="Batang" w:eastAsia="Batang" w:hAnsi="Batang"/>
                <w:b/>
                <w:bCs/>
              </w:rPr>
              <w:t xml:space="preserve">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</w:t>
            </w:r>
            <w:r w:rsidR="00D5144E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0E" w:rsidRDefault="0031640E" w:rsidP="004645CA">
      <w:pPr>
        <w:spacing w:after="0" w:line="240" w:lineRule="auto"/>
      </w:pPr>
      <w:r>
        <w:separator/>
      </w:r>
    </w:p>
  </w:endnote>
  <w:endnote w:type="continuationSeparator" w:id="1">
    <w:p w:rsidR="0031640E" w:rsidRDefault="0031640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0E" w:rsidRDefault="0031640E" w:rsidP="004645CA">
      <w:pPr>
        <w:spacing w:after="0" w:line="240" w:lineRule="auto"/>
      </w:pPr>
      <w:r>
        <w:separator/>
      </w:r>
    </w:p>
  </w:footnote>
  <w:footnote w:type="continuationSeparator" w:id="1">
    <w:p w:rsidR="0031640E" w:rsidRDefault="0031640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9632A8">
      <w:rPr>
        <w:rFonts w:ascii="Times New Roman" w:hAnsi="Times New Roman" w:cs="Times New Roman"/>
        <w:b/>
        <w:u w:val="single"/>
      </w:rPr>
      <w:t>943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9632A8">
      <w:rPr>
        <w:rFonts w:ascii="Times New Roman" w:hAnsi="Times New Roman" w:cs="Times New Roman"/>
        <w:b/>
        <w:u w:val="single"/>
      </w:rPr>
      <w:t>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9632A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PRANAB ROY </w:t>
    </w:r>
    <w:r w:rsidR="007C59C1">
      <w:rPr>
        <w:rFonts w:ascii="Times New Roman" w:hAnsi="Times New Roman" w:cs="Times New Roman"/>
        <w:b/>
      </w:rPr>
      <w:t xml:space="preserve">&amp; ANOTHER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156E95"/>
    <w:rsid w:val="001730C8"/>
    <w:rsid w:val="00221893"/>
    <w:rsid w:val="0025642B"/>
    <w:rsid w:val="002D5EC6"/>
    <w:rsid w:val="002F1ED4"/>
    <w:rsid w:val="0031640E"/>
    <w:rsid w:val="00331274"/>
    <w:rsid w:val="003D4F63"/>
    <w:rsid w:val="00433836"/>
    <w:rsid w:val="004645CA"/>
    <w:rsid w:val="00470B68"/>
    <w:rsid w:val="0049010D"/>
    <w:rsid w:val="004A6593"/>
    <w:rsid w:val="004E65A1"/>
    <w:rsid w:val="00525C5B"/>
    <w:rsid w:val="00667ECB"/>
    <w:rsid w:val="007C59C1"/>
    <w:rsid w:val="007F3A44"/>
    <w:rsid w:val="0087728B"/>
    <w:rsid w:val="0089410D"/>
    <w:rsid w:val="009040FE"/>
    <w:rsid w:val="00950255"/>
    <w:rsid w:val="009632A8"/>
    <w:rsid w:val="009A4A60"/>
    <w:rsid w:val="00A765FD"/>
    <w:rsid w:val="00AA1F6A"/>
    <w:rsid w:val="00AC065B"/>
    <w:rsid w:val="00AC1CF3"/>
    <w:rsid w:val="00AE6B34"/>
    <w:rsid w:val="00B83A8D"/>
    <w:rsid w:val="00BA2256"/>
    <w:rsid w:val="00BA3683"/>
    <w:rsid w:val="00BB4C7C"/>
    <w:rsid w:val="00C34EEC"/>
    <w:rsid w:val="00C93C2B"/>
    <w:rsid w:val="00CD33DA"/>
    <w:rsid w:val="00CE12D3"/>
    <w:rsid w:val="00CF42B9"/>
    <w:rsid w:val="00CF7E29"/>
    <w:rsid w:val="00D5144E"/>
    <w:rsid w:val="00D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dcterms:created xsi:type="dcterms:W3CDTF">2018-02-21T08:38:00Z</dcterms:created>
  <dcterms:modified xsi:type="dcterms:W3CDTF">2018-02-21T10:24:00Z</dcterms:modified>
</cp:coreProperties>
</file>